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A9" w:rsidRDefault="00D83EA9">
      <w:pPr>
        <w:rPr>
          <w:b/>
        </w:rPr>
      </w:pPr>
      <w:r>
        <w:rPr>
          <w:b/>
        </w:rPr>
        <w:t>QPARA – NHS Developments affecting our area</w:t>
      </w:r>
    </w:p>
    <w:p w:rsidR="00D83EA9" w:rsidRDefault="00D83EA9">
      <w:pPr>
        <w:rPr>
          <w:b/>
        </w:rPr>
      </w:pPr>
    </w:p>
    <w:p w:rsidR="00D83EA9" w:rsidRPr="009B72E5" w:rsidRDefault="00D83EA9" w:rsidP="00FE7884">
      <w:pPr>
        <w:rPr>
          <w:b/>
          <w:sz w:val="22"/>
          <w:szCs w:val="22"/>
        </w:rPr>
      </w:pPr>
      <w:r w:rsidRPr="009B72E5">
        <w:rPr>
          <w:b/>
          <w:sz w:val="22"/>
          <w:szCs w:val="22"/>
        </w:rPr>
        <w:t>Clinical Commissioning under the Health &amp; Social Care Act 2012</w:t>
      </w:r>
    </w:p>
    <w:p w:rsidR="00D83EA9" w:rsidRPr="009B72E5" w:rsidRDefault="00D83EA9" w:rsidP="00FE7884">
      <w:pPr>
        <w:rPr>
          <w:b/>
          <w:sz w:val="22"/>
          <w:szCs w:val="22"/>
        </w:rPr>
      </w:pPr>
    </w:p>
    <w:p w:rsidR="00D83EA9" w:rsidRPr="009B72E5" w:rsidRDefault="00D83EA9" w:rsidP="00FE7884">
      <w:pPr>
        <w:rPr>
          <w:sz w:val="22"/>
          <w:szCs w:val="22"/>
        </w:rPr>
      </w:pPr>
      <w:r w:rsidRPr="009B72E5">
        <w:rPr>
          <w:sz w:val="22"/>
          <w:szCs w:val="22"/>
        </w:rPr>
        <w:t>The “Lansley Reforms” are a structural reconfiguration of the NHS mechanisms for designing and buying health provision (“commissioning” in the jargon). The idea is to put consortia of GP’s in the driving seat because they are closer to patients. Primary Care Trusts are out. Clinical Commissioning Groups (CCG’s) are in.</w:t>
      </w:r>
    </w:p>
    <w:p w:rsidR="00D83EA9" w:rsidRPr="009B72E5" w:rsidRDefault="00D83EA9" w:rsidP="00FE7884">
      <w:pPr>
        <w:rPr>
          <w:sz w:val="22"/>
          <w:szCs w:val="22"/>
        </w:rPr>
      </w:pPr>
    </w:p>
    <w:p w:rsidR="00D83EA9" w:rsidRPr="009B72E5" w:rsidRDefault="00D83EA9" w:rsidP="00FE7884">
      <w:pPr>
        <w:rPr>
          <w:sz w:val="22"/>
          <w:szCs w:val="22"/>
        </w:rPr>
      </w:pPr>
      <w:r w:rsidRPr="009B72E5">
        <w:rPr>
          <w:sz w:val="22"/>
          <w:szCs w:val="22"/>
        </w:rPr>
        <w:t>So we have a Brent CCG in process of formation (Chair Dr Ethie Kong, a Harlesden GP) and lega</w:t>
      </w:r>
      <w:r>
        <w:rPr>
          <w:sz w:val="22"/>
          <w:szCs w:val="22"/>
        </w:rPr>
        <w:t>lly operational from next April</w:t>
      </w:r>
      <w:r w:rsidRPr="009B72E5">
        <w:rPr>
          <w:sz w:val="22"/>
          <w:szCs w:val="22"/>
        </w:rPr>
        <w:t>. It consists of 67 General Practices in Brent but other health interests will be represented on the Governing Body. For certain purposes</w:t>
      </w:r>
      <w:r>
        <w:rPr>
          <w:sz w:val="22"/>
          <w:szCs w:val="22"/>
        </w:rPr>
        <w:t>, including liaison with other care services,</w:t>
      </w:r>
      <w:r w:rsidRPr="009B72E5">
        <w:rPr>
          <w:sz w:val="22"/>
          <w:szCs w:val="22"/>
        </w:rPr>
        <w:t xml:space="preserve"> the 67 Practices are arranged into 5 </w:t>
      </w:r>
      <w:r w:rsidRPr="009B72E5">
        <w:rPr>
          <w:i/>
          <w:sz w:val="22"/>
          <w:szCs w:val="22"/>
        </w:rPr>
        <w:t>mainly</w:t>
      </w:r>
      <w:r w:rsidRPr="009B72E5">
        <w:rPr>
          <w:sz w:val="22"/>
          <w:szCs w:val="22"/>
        </w:rPr>
        <w:t xml:space="preserve"> geographical “locality groups”. One of these is Kilburn.</w:t>
      </w:r>
    </w:p>
    <w:p w:rsidR="00D83EA9" w:rsidRPr="009B72E5" w:rsidRDefault="00D83EA9" w:rsidP="00FE7884">
      <w:pPr>
        <w:rPr>
          <w:sz w:val="22"/>
          <w:szCs w:val="22"/>
        </w:rPr>
      </w:pPr>
    </w:p>
    <w:p w:rsidR="00D83EA9" w:rsidRPr="009B72E5" w:rsidRDefault="00D83EA9" w:rsidP="00FE7884">
      <w:pPr>
        <w:rPr>
          <w:sz w:val="22"/>
          <w:szCs w:val="22"/>
        </w:rPr>
      </w:pPr>
      <w:r w:rsidRPr="009B72E5">
        <w:rPr>
          <w:sz w:val="22"/>
          <w:szCs w:val="22"/>
        </w:rPr>
        <w:t>One key Committee reporting to the Governing Body of the CCG will be called EDEN (Equality, Diversity and Engagement). It is the main way of involving patients and their representatives. EDEN will have 5 members put forward by the 5 Patient Participation Groups (PPG’s) attached to each of the “locality groups” plus 8 non-NHS people selected by the CCG GB. There are also proposals for a Brent-wide Forum to feed into EDEN.</w:t>
      </w:r>
    </w:p>
    <w:p w:rsidR="00D83EA9" w:rsidRPr="009B72E5" w:rsidRDefault="00D83EA9" w:rsidP="00FE7884">
      <w:pPr>
        <w:rPr>
          <w:sz w:val="22"/>
          <w:szCs w:val="22"/>
        </w:rPr>
      </w:pPr>
    </w:p>
    <w:p w:rsidR="00D83EA9" w:rsidRPr="00EE3434" w:rsidRDefault="00D83EA9" w:rsidP="00EE3434">
      <w:pPr>
        <w:widowControl w:val="0"/>
        <w:autoSpaceDE w:val="0"/>
        <w:autoSpaceDN w:val="0"/>
        <w:adjustRightInd w:val="0"/>
        <w:rPr>
          <w:color w:val="2E6415"/>
          <w:sz w:val="22"/>
          <w:szCs w:val="22"/>
          <w:lang w:val="en-US" w:eastAsia="ja-JP"/>
        </w:rPr>
      </w:pPr>
      <w:r w:rsidRPr="009B72E5">
        <w:rPr>
          <w:sz w:val="22"/>
          <w:szCs w:val="22"/>
        </w:rPr>
        <w:t>This means that the Kilburn PPG (which meets in Willesden Library) is the main vehicle for people from our area to raise their voice about patient concerns, feed them upwards to EDEN (and maybe downwards to GP’s) and elect a Kilburn rep onto EDEN. The Kilburn PPG has not yet found a lay chair so Dr Amanda Craig is standing in, while Jenny Poole at the Staverton GP</w:t>
      </w:r>
      <w:r>
        <w:rPr>
          <w:sz w:val="22"/>
          <w:szCs w:val="22"/>
        </w:rPr>
        <w:t xml:space="preserve"> (</w:t>
      </w:r>
      <w:hyperlink r:id="rId5" w:history="1">
        <w:r w:rsidRPr="000B5776">
          <w:rPr>
            <w:rStyle w:val="Hyperlink"/>
            <w:sz w:val="22"/>
            <w:szCs w:val="22"/>
          </w:rPr>
          <w:t>jenny.poole@nhs.net</w:t>
        </w:r>
      </w:hyperlink>
      <w:r>
        <w:rPr>
          <w:sz w:val="22"/>
          <w:szCs w:val="22"/>
        </w:rPr>
        <w:t xml:space="preserve"> )</w:t>
      </w:r>
      <w:r w:rsidRPr="009B72E5">
        <w:rPr>
          <w:sz w:val="22"/>
          <w:szCs w:val="22"/>
        </w:rPr>
        <w:t xml:space="preserve"> provides a secretariat. There is no website or generally available informat</w:t>
      </w:r>
      <w:r>
        <w:rPr>
          <w:sz w:val="22"/>
          <w:szCs w:val="22"/>
        </w:rPr>
        <w:t>ion about the Kilburn PPG so far</w:t>
      </w:r>
      <w:r w:rsidRPr="009B72E5">
        <w:rPr>
          <w:sz w:val="22"/>
          <w:szCs w:val="22"/>
        </w:rPr>
        <w:t>.</w:t>
      </w:r>
      <w:r>
        <w:rPr>
          <w:sz w:val="22"/>
          <w:szCs w:val="22"/>
        </w:rPr>
        <w:t xml:space="preserve"> Next meeting 13 Dec at 6.30pm. Documents about Brent CCG can be found at </w:t>
      </w:r>
      <w:hyperlink r:id="rId6" w:history="1">
        <w:r w:rsidRPr="00EE3434">
          <w:rPr>
            <w:color w:val="0029FA"/>
            <w:sz w:val="22"/>
            <w:szCs w:val="22"/>
            <w:u w:val="single" w:color="0029FA"/>
            <w:lang w:val="en-US" w:eastAsia="ja-JP"/>
          </w:rPr>
          <w:t>http://www.northwestlondon.nhs.uk/brent/brent-clinical-commissioning-group/</w:t>
        </w:r>
      </w:hyperlink>
      <w:r>
        <w:rPr>
          <w:sz w:val="22"/>
          <w:szCs w:val="22"/>
          <w:lang w:val="en-US" w:eastAsia="ja-JP"/>
        </w:rPr>
        <w:t xml:space="preserve"> .</w:t>
      </w:r>
    </w:p>
    <w:p w:rsidR="00D83EA9" w:rsidRDefault="00D83EA9" w:rsidP="00FE7884">
      <w:pPr>
        <w:rPr>
          <w:sz w:val="22"/>
          <w:szCs w:val="22"/>
        </w:rPr>
      </w:pPr>
      <w:r>
        <w:rPr>
          <w:rFonts w:ascii="Times New Roman" w:hAnsi="Times New Roman"/>
          <w:color w:val="2E6415"/>
          <w:sz w:val="32"/>
          <w:szCs w:val="32"/>
          <w:lang w:val="en-US" w:eastAsia="ja-JP"/>
        </w:rPr>
        <w:t> </w:t>
      </w:r>
    </w:p>
    <w:p w:rsidR="00D83EA9" w:rsidRDefault="00D83EA9" w:rsidP="00FE7884">
      <w:pPr>
        <w:rPr>
          <w:b/>
          <w:i/>
          <w:sz w:val="22"/>
          <w:szCs w:val="22"/>
        </w:rPr>
      </w:pPr>
      <w:r>
        <w:rPr>
          <w:b/>
          <w:sz w:val="22"/>
          <w:szCs w:val="22"/>
        </w:rPr>
        <w:t xml:space="preserve">North West London Hospital reconfiguration: </w:t>
      </w:r>
      <w:r>
        <w:rPr>
          <w:b/>
          <w:i/>
          <w:sz w:val="22"/>
          <w:szCs w:val="22"/>
        </w:rPr>
        <w:t>Shaping a Healthier Future</w:t>
      </w:r>
    </w:p>
    <w:p w:rsidR="00D83EA9" w:rsidRDefault="00D83EA9" w:rsidP="00FE7884">
      <w:pPr>
        <w:rPr>
          <w:b/>
          <w:i/>
          <w:sz w:val="22"/>
          <w:szCs w:val="22"/>
        </w:rPr>
      </w:pPr>
    </w:p>
    <w:p w:rsidR="00D83EA9" w:rsidRDefault="00D83EA9" w:rsidP="00FE7884">
      <w:pPr>
        <w:rPr>
          <w:b/>
          <w:sz w:val="22"/>
          <w:szCs w:val="22"/>
        </w:rPr>
      </w:pPr>
      <w:r>
        <w:rPr>
          <w:sz w:val="22"/>
          <w:szCs w:val="22"/>
        </w:rPr>
        <w:t xml:space="preserve">There are immense financial pressures on the NHS budget due to growing demand from more young and old people in an increasing population and the need to find £20bn savings by 2015. Clinicians also believe that concentrating hospital provision will increase expertise and all hours cover. </w:t>
      </w:r>
      <w:r w:rsidRPr="00EE3434">
        <w:rPr>
          <w:b/>
          <w:sz w:val="22"/>
          <w:szCs w:val="22"/>
        </w:rPr>
        <w:t>For these reasons NHS NW London, covering 8 boroughs, including Brent and Westminster, is consulting up to 8</w:t>
      </w:r>
      <w:r>
        <w:rPr>
          <w:b/>
          <w:sz w:val="22"/>
          <w:szCs w:val="22"/>
        </w:rPr>
        <w:t>th</w:t>
      </w:r>
      <w:r w:rsidRPr="00EE3434">
        <w:rPr>
          <w:b/>
          <w:sz w:val="22"/>
          <w:szCs w:val="22"/>
        </w:rPr>
        <w:t xml:space="preserve"> October on a scheme whose preferred option is to go down from 9 major hospitals to 5, with the others providing specialist or elective surgery and n</w:t>
      </w:r>
      <w:r>
        <w:rPr>
          <w:b/>
          <w:sz w:val="22"/>
          <w:szCs w:val="22"/>
        </w:rPr>
        <w:t>ew community provision delivering</w:t>
      </w:r>
      <w:bookmarkStart w:id="0" w:name="_GoBack"/>
      <w:bookmarkEnd w:id="0"/>
      <w:r w:rsidRPr="00EE3434">
        <w:rPr>
          <w:b/>
          <w:sz w:val="22"/>
          <w:szCs w:val="22"/>
        </w:rPr>
        <w:t xml:space="preserve"> a more effective and cheaper package of care.</w:t>
      </w:r>
    </w:p>
    <w:p w:rsidR="00D83EA9" w:rsidRDefault="00D83EA9" w:rsidP="00FE7884">
      <w:pPr>
        <w:rPr>
          <w:b/>
          <w:sz w:val="22"/>
          <w:szCs w:val="22"/>
        </w:rPr>
      </w:pPr>
    </w:p>
    <w:p w:rsidR="00D83EA9" w:rsidRDefault="00D83EA9" w:rsidP="00FE7884">
      <w:pPr>
        <w:rPr>
          <w:sz w:val="22"/>
          <w:szCs w:val="22"/>
        </w:rPr>
      </w:pPr>
      <w:r>
        <w:rPr>
          <w:sz w:val="22"/>
          <w:szCs w:val="22"/>
        </w:rPr>
        <w:t>Under the preferred option the 5 major hospitals, all retaining A&amp;E departments, would be : Northwick Park, St Mary’s, Chelsea &amp; Westminster, Hillingdon and West Middlesex. Central Middlesex (in Park Royal) would be an elective and local hospital, Hammersmith (Wormwood Scrubs) a specialist hospital and Ealing and Charing Cross both local hospitals.</w:t>
      </w:r>
    </w:p>
    <w:p w:rsidR="00D83EA9" w:rsidRDefault="00D83EA9" w:rsidP="00FE7884">
      <w:pPr>
        <w:rPr>
          <w:sz w:val="22"/>
          <w:szCs w:val="22"/>
        </w:rPr>
      </w:pPr>
    </w:p>
    <w:p w:rsidR="00D83EA9" w:rsidRDefault="00D83EA9" w:rsidP="00FE7884">
      <w:pPr>
        <w:rPr>
          <w:sz w:val="22"/>
          <w:szCs w:val="22"/>
        </w:rPr>
      </w:pPr>
      <w:r>
        <w:rPr>
          <w:sz w:val="22"/>
          <w:szCs w:val="22"/>
        </w:rPr>
        <w:t xml:space="preserve">Patients from the Queen’s Park ward going to NHS hospitals go mainly to St Mary’s (67%), while 15% go to Hammersmith, 10% to Charing Cross and 7% to Central Middlesex. So it appears that most would not be affected by these changes, though up to a third might be. </w:t>
      </w:r>
      <w:r>
        <w:rPr>
          <w:b/>
          <w:i/>
          <w:sz w:val="22"/>
          <w:szCs w:val="22"/>
        </w:rPr>
        <w:t xml:space="preserve">Shaping </w:t>
      </w:r>
      <w:r>
        <w:rPr>
          <w:sz w:val="22"/>
          <w:szCs w:val="22"/>
        </w:rPr>
        <w:t>does not indicate how extra numbers going to the hospitals retaining major status would be accommodated. Times taken to reach A&amp;E for those currently served by the already run down A&amp;E at Central Middlesex will increase.</w:t>
      </w:r>
    </w:p>
    <w:p w:rsidR="00D83EA9" w:rsidRDefault="00D83EA9" w:rsidP="00FE7884">
      <w:pPr>
        <w:rPr>
          <w:sz w:val="22"/>
          <w:szCs w:val="22"/>
        </w:rPr>
      </w:pPr>
    </w:p>
    <w:p w:rsidR="00D83EA9" w:rsidRDefault="00D83EA9" w:rsidP="00FE7884">
      <w:pPr>
        <w:rPr>
          <w:sz w:val="22"/>
          <w:szCs w:val="22"/>
        </w:rPr>
      </w:pPr>
      <w:r>
        <w:rPr>
          <w:sz w:val="22"/>
          <w:szCs w:val="22"/>
        </w:rPr>
        <w:t xml:space="preserve">The </w:t>
      </w:r>
      <w:r>
        <w:rPr>
          <w:i/>
          <w:sz w:val="22"/>
          <w:szCs w:val="22"/>
        </w:rPr>
        <w:t xml:space="preserve">quid pro quo </w:t>
      </w:r>
      <w:r>
        <w:rPr>
          <w:sz w:val="22"/>
          <w:szCs w:val="22"/>
        </w:rPr>
        <w:t xml:space="preserve">for concentrating hospital care is to be a range of new mechanisms for community care. In Brent CCG’s </w:t>
      </w:r>
      <w:r>
        <w:rPr>
          <w:i/>
          <w:sz w:val="22"/>
          <w:szCs w:val="22"/>
        </w:rPr>
        <w:t xml:space="preserve">Out of Hospital Strategy </w:t>
      </w:r>
      <w:r>
        <w:rPr>
          <w:sz w:val="22"/>
          <w:szCs w:val="22"/>
        </w:rPr>
        <w:t>(online only at present) these include a Hub+, two standard hubs and six health centres of various kinds. The HUB+ would have an Urgent Care Centre dealing with walk in emergencies to take the heat off A&amp;E departments. There would be cross-service rapid response teams visiting homes for urgent treatment. For some of these centres buildings and locations have been identified. Management will be at the CCG “locality” level, in our case Kilburn. One problem is uncertainty about if and when the ambitious community proposals will be delivered. It may be that the Kilburn PPG, mentioned above, will be the best vehicle for trying to ensure that hospital provision is not taken away before community provision is in place.</w:t>
      </w:r>
    </w:p>
    <w:p w:rsidR="00D83EA9" w:rsidRDefault="00D83EA9" w:rsidP="00FE7884">
      <w:pPr>
        <w:rPr>
          <w:sz w:val="22"/>
          <w:szCs w:val="22"/>
        </w:rPr>
      </w:pPr>
    </w:p>
    <w:p w:rsidR="00D83EA9" w:rsidRDefault="00D83EA9" w:rsidP="00FE7884">
      <w:pPr>
        <w:rPr>
          <w:sz w:val="22"/>
          <w:szCs w:val="22"/>
        </w:rPr>
      </w:pPr>
      <w:r>
        <w:rPr>
          <w:sz w:val="22"/>
          <w:szCs w:val="22"/>
        </w:rPr>
        <w:t>If you wish to comment on the proposals contacts are:</w:t>
      </w:r>
    </w:p>
    <w:p w:rsidR="00D83EA9" w:rsidRDefault="00D83EA9" w:rsidP="00FE7884">
      <w:pPr>
        <w:rPr>
          <w:sz w:val="22"/>
          <w:szCs w:val="22"/>
        </w:rPr>
      </w:pPr>
      <w:r>
        <w:rPr>
          <w:sz w:val="22"/>
          <w:szCs w:val="22"/>
        </w:rPr>
        <w:t>Telephone: 0800 881 5209</w:t>
      </w:r>
    </w:p>
    <w:p w:rsidR="00D83EA9" w:rsidRDefault="00D83EA9" w:rsidP="00FE7884">
      <w:pPr>
        <w:rPr>
          <w:sz w:val="22"/>
          <w:szCs w:val="22"/>
        </w:rPr>
      </w:pPr>
      <w:r>
        <w:rPr>
          <w:sz w:val="22"/>
          <w:szCs w:val="22"/>
        </w:rPr>
        <w:t xml:space="preserve">Email: </w:t>
      </w:r>
      <w:hyperlink r:id="rId7" w:history="1">
        <w:r w:rsidRPr="00836608">
          <w:rPr>
            <w:rStyle w:val="Hyperlink"/>
            <w:sz w:val="22"/>
            <w:szCs w:val="22"/>
          </w:rPr>
          <w:t>consultation@nw.london.nhs.uk</w:t>
        </w:r>
      </w:hyperlink>
    </w:p>
    <w:p w:rsidR="00D83EA9" w:rsidRDefault="00D83EA9" w:rsidP="00FE7884">
      <w:pPr>
        <w:rPr>
          <w:sz w:val="22"/>
          <w:szCs w:val="22"/>
        </w:rPr>
      </w:pPr>
      <w:r>
        <w:rPr>
          <w:sz w:val="22"/>
          <w:szCs w:val="22"/>
        </w:rPr>
        <w:t xml:space="preserve">Website: </w:t>
      </w:r>
      <w:hyperlink r:id="rId8" w:history="1">
        <w:r w:rsidRPr="00836608">
          <w:rPr>
            <w:rStyle w:val="Hyperlink"/>
            <w:sz w:val="22"/>
            <w:szCs w:val="22"/>
          </w:rPr>
          <w:t>www.healthiernorthwestlondon.nhs.uk</w:t>
        </w:r>
      </w:hyperlink>
      <w:r>
        <w:rPr>
          <w:sz w:val="22"/>
          <w:szCs w:val="22"/>
        </w:rPr>
        <w:t xml:space="preserve"> .</w:t>
      </w:r>
    </w:p>
    <w:p w:rsidR="00D83EA9" w:rsidRDefault="00D83EA9" w:rsidP="00FE7884">
      <w:pPr>
        <w:rPr>
          <w:sz w:val="22"/>
          <w:szCs w:val="22"/>
        </w:rPr>
      </w:pPr>
    </w:p>
    <w:p w:rsidR="00D83EA9" w:rsidRDefault="00D83EA9" w:rsidP="00FE7884">
      <w:pPr>
        <w:rPr>
          <w:sz w:val="22"/>
          <w:szCs w:val="22"/>
        </w:rPr>
      </w:pPr>
    </w:p>
    <w:p w:rsidR="00D83EA9" w:rsidRDefault="00D83EA9" w:rsidP="00FE7884">
      <w:pPr>
        <w:rPr>
          <w:i/>
          <w:sz w:val="22"/>
          <w:szCs w:val="22"/>
        </w:rPr>
      </w:pPr>
      <w:r>
        <w:rPr>
          <w:i/>
          <w:sz w:val="22"/>
          <w:szCs w:val="22"/>
        </w:rPr>
        <w:t>Robin Sharp</w:t>
      </w:r>
    </w:p>
    <w:p w:rsidR="00D83EA9" w:rsidRPr="00DA29FF" w:rsidRDefault="00D83EA9" w:rsidP="00FE7884">
      <w:pPr>
        <w:rPr>
          <w:i/>
          <w:sz w:val="22"/>
          <w:szCs w:val="22"/>
        </w:rPr>
      </w:pPr>
      <w:hyperlink r:id="rId9" w:history="1">
        <w:r w:rsidRPr="00836608">
          <w:rPr>
            <w:rStyle w:val="Hyperlink"/>
            <w:i/>
            <w:sz w:val="22"/>
            <w:szCs w:val="22"/>
          </w:rPr>
          <w:t>robisharp@googlemail.com</w:t>
        </w:r>
      </w:hyperlink>
      <w:r>
        <w:rPr>
          <w:i/>
          <w:sz w:val="22"/>
          <w:szCs w:val="22"/>
        </w:rPr>
        <w:t xml:space="preserve"> . tel: 020 8969 0381.</w:t>
      </w:r>
    </w:p>
    <w:p w:rsidR="00D83EA9" w:rsidRDefault="00D83EA9" w:rsidP="00FE7884">
      <w:pPr>
        <w:rPr>
          <w:sz w:val="22"/>
          <w:szCs w:val="22"/>
        </w:rPr>
      </w:pPr>
    </w:p>
    <w:p w:rsidR="00D83EA9" w:rsidRPr="00B42502" w:rsidRDefault="00D83EA9" w:rsidP="00FE7884">
      <w:pPr>
        <w:rPr>
          <w:sz w:val="22"/>
          <w:szCs w:val="22"/>
        </w:rPr>
      </w:pPr>
    </w:p>
    <w:p w:rsidR="00D83EA9" w:rsidRPr="009B72E5" w:rsidRDefault="00D83EA9" w:rsidP="00FE7884">
      <w:pPr>
        <w:ind w:left="360"/>
        <w:rPr>
          <w:sz w:val="22"/>
          <w:szCs w:val="22"/>
        </w:rPr>
      </w:pPr>
    </w:p>
    <w:sectPr w:rsidR="00D83EA9" w:rsidRPr="009B72E5" w:rsidSect="009557D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C06E0"/>
    <w:multiLevelType w:val="hybridMultilevel"/>
    <w:tmpl w:val="725C92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884"/>
    <w:rsid w:val="000831E1"/>
    <w:rsid w:val="000B5776"/>
    <w:rsid w:val="001A147B"/>
    <w:rsid w:val="0029137E"/>
    <w:rsid w:val="00420E4D"/>
    <w:rsid w:val="00445D15"/>
    <w:rsid w:val="00476738"/>
    <w:rsid w:val="006022C2"/>
    <w:rsid w:val="00654BE9"/>
    <w:rsid w:val="00836608"/>
    <w:rsid w:val="00944789"/>
    <w:rsid w:val="009557D5"/>
    <w:rsid w:val="009B72E5"/>
    <w:rsid w:val="00A5319E"/>
    <w:rsid w:val="00AB6D57"/>
    <w:rsid w:val="00B42502"/>
    <w:rsid w:val="00B5557D"/>
    <w:rsid w:val="00B75797"/>
    <w:rsid w:val="00C47475"/>
    <w:rsid w:val="00D83EA9"/>
    <w:rsid w:val="00DA29FF"/>
    <w:rsid w:val="00EE3434"/>
    <w:rsid w:val="00FE78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47B"/>
    <w:rPr>
      <w:rFonts w:ascii="Arial" w:hAnsi="Arial"/>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7884"/>
    <w:pPr>
      <w:ind w:left="720"/>
      <w:contextualSpacing/>
    </w:pPr>
  </w:style>
  <w:style w:type="character" w:styleId="Hyperlink">
    <w:name w:val="Hyperlink"/>
    <w:basedOn w:val="DefaultParagraphFont"/>
    <w:uiPriority w:val="99"/>
    <w:rsid w:val="0094478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ealthiernorthwestlondon.nhs.uk" TargetMode="External"/><Relationship Id="rId3" Type="http://schemas.openxmlformats.org/officeDocument/2006/relationships/settings" Target="settings.xml"/><Relationship Id="rId7" Type="http://schemas.openxmlformats.org/officeDocument/2006/relationships/hyperlink" Target="mailto:consultation@nw.london.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thwestlondon.nhs.uk/brent/brent-clinical-commissioning-group/" TargetMode="External"/><Relationship Id="rId11" Type="http://schemas.openxmlformats.org/officeDocument/2006/relationships/theme" Target="theme/theme1.xml"/><Relationship Id="rId5" Type="http://schemas.openxmlformats.org/officeDocument/2006/relationships/hyperlink" Target="mailto:jenny.poole@nh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isharp@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723</Words>
  <Characters>4124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QPARA – NHS Developments affecting our area</dc:title>
  <dc:subject/>
  <dc:creator>Robin Sharp</dc:creator>
  <cp:keywords/>
  <dc:description/>
  <cp:lastModifiedBy>Henderson</cp:lastModifiedBy>
  <cp:revision>2</cp:revision>
  <dcterms:created xsi:type="dcterms:W3CDTF">2012-09-15T11:46:00Z</dcterms:created>
  <dcterms:modified xsi:type="dcterms:W3CDTF">2012-09-15T11:46:00Z</dcterms:modified>
</cp:coreProperties>
</file>